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D8" w:rsidRPr="00AF54D8" w:rsidRDefault="00AF54D8" w:rsidP="00AF54D8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4D8">
        <w:rPr>
          <w:rFonts w:ascii="Times New Roman" w:hAnsi="Times New Roman" w:cs="Times New Roman"/>
          <w:b/>
          <w:sz w:val="26"/>
          <w:szCs w:val="26"/>
        </w:rPr>
        <w:t>Аннотац</w:t>
      </w:r>
      <w:r>
        <w:rPr>
          <w:rFonts w:ascii="Times New Roman" w:hAnsi="Times New Roman" w:cs="Times New Roman"/>
          <w:b/>
          <w:sz w:val="26"/>
          <w:szCs w:val="26"/>
        </w:rPr>
        <w:t>ия к рабочей программе коррекционного курса «Альтернативная и дополнительная коммуникация</w:t>
      </w:r>
      <w:r w:rsidRPr="00AF54D8">
        <w:rPr>
          <w:rFonts w:ascii="Times New Roman" w:hAnsi="Times New Roman" w:cs="Times New Roman"/>
          <w:b/>
          <w:sz w:val="26"/>
          <w:szCs w:val="26"/>
        </w:rPr>
        <w:t>»</w:t>
      </w:r>
    </w:p>
    <w:p w:rsidR="00AF54D8" w:rsidRDefault="00AF54D8" w:rsidP="006C186C">
      <w:pPr>
        <w:tabs>
          <w:tab w:val="center" w:pos="1617"/>
          <w:tab w:val="center" w:pos="2578"/>
          <w:tab w:val="center" w:pos="3702"/>
          <w:tab w:val="center" w:pos="5023"/>
          <w:tab w:val="center" w:pos="5946"/>
          <w:tab w:val="center" w:pos="6620"/>
          <w:tab w:val="center" w:pos="7850"/>
          <w:tab w:val="right" w:pos="10435"/>
        </w:tabs>
        <w:spacing w:after="2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C186C" w:rsidRPr="006C186C" w:rsidRDefault="006C186C" w:rsidP="006C186C">
      <w:pPr>
        <w:tabs>
          <w:tab w:val="center" w:pos="1617"/>
          <w:tab w:val="center" w:pos="2578"/>
          <w:tab w:val="center" w:pos="3702"/>
          <w:tab w:val="center" w:pos="5023"/>
          <w:tab w:val="center" w:pos="5946"/>
          <w:tab w:val="center" w:pos="6620"/>
          <w:tab w:val="center" w:pos="7850"/>
          <w:tab w:val="right" w:pos="10435"/>
        </w:tabs>
        <w:spacing w:after="2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</w:t>
      </w: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рабочая </w:t>
      </w: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программа </w:t>
      </w: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разработана </w:t>
      </w: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 </w:t>
      </w: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основе </w:t>
      </w: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 государственного</w:t>
      </w:r>
      <w:proofErr w:type="gram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</w:t>
      </w:r>
    </w:p>
    <w:p w:rsidR="006C186C" w:rsidRPr="006C186C" w:rsidRDefault="006C186C" w:rsidP="006C186C">
      <w:pPr>
        <w:spacing w:after="43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Цели:</w:t>
      </w: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основными задачами коррекционной работы являются выбор доступного ребенку средства вербальной и невербальной коммуникации, овладение выбранным средством коммуникации и использование его для решения соответствующих возрасту житейских задач. </w:t>
      </w:r>
      <w:r w:rsidRPr="006C18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Общая характеристика учебного предмета: </w:t>
      </w:r>
    </w:p>
    <w:p w:rsidR="006C186C" w:rsidRPr="006C186C" w:rsidRDefault="006C186C" w:rsidP="006C186C">
      <w:pPr>
        <w:spacing w:after="43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ребенка с умеренной, тяжелой, глубокой умственной отсталостью, с ТМНР,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</w:t>
      </w:r>
    </w:p>
    <w:p w:rsidR="006C186C" w:rsidRPr="006C186C" w:rsidRDefault="006C186C" w:rsidP="006C186C">
      <w:pPr>
        <w:spacing w:after="7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Коррекционный курс включает следующие разделы: </w:t>
      </w:r>
    </w:p>
    <w:p w:rsidR="006C186C" w:rsidRPr="006C186C" w:rsidRDefault="006C186C" w:rsidP="006C186C">
      <w:pPr>
        <w:numPr>
          <w:ilvl w:val="0"/>
          <w:numId w:val="1"/>
        </w:numPr>
        <w:spacing w:after="10" w:line="269" w:lineRule="auto"/>
        <w:ind w:left="618" w:right="5" w:hanging="2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речи средствами невербальной коммуникации. </w:t>
      </w:r>
    </w:p>
    <w:p w:rsidR="006C186C" w:rsidRPr="006C186C" w:rsidRDefault="006C186C" w:rsidP="006C186C">
      <w:pPr>
        <w:numPr>
          <w:ilvl w:val="0"/>
          <w:numId w:val="1"/>
        </w:numPr>
        <w:spacing w:after="10" w:line="269" w:lineRule="auto"/>
        <w:ind w:left="618" w:right="5" w:hanging="2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Импрессивная</w:t>
      </w:r>
      <w:proofErr w:type="spell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речь. </w:t>
      </w:r>
    </w:p>
    <w:p w:rsidR="006C186C" w:rsidRPr="006C186C" w:rsidRDefault="006C186C" w:rsidP="006C186C">
      <w:pPr>
        <w:numPr>
          <w:ilvl w:val="0"/>
          <w:numId w:val="1"/>
        </w:numPr>
        <w:spacing w:after="10" w:line="269" w:lineRule="auto"/>
        <w:ind w:left="618" w:right="5" w:hanging="2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Экспрессия с использованием средств невербальной коммуникации. </w:t>
      </w:r>
    </w:p>
    <w:p w:rsidR="006C186C" w:rsidRPr="006C186C" w:rsidRDefault="006C186C" w:rsidP="006C186C">
      <w:pPr>
        <w:numPr>
          <w:ilvl w:val="0"/>
          <w:numId w:val="1"/>
        </w:numPr>
        <w:spacing w:after="10" w:line="269" w:lineRule="auto"/>
        <w:ind w:left="618" w:right="5" w:hanging="2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Чтение и письмо. </w:t>
      </w:r>
    </w:p>
    <w:p w:rsidR="006C186C" w:rsidRPr="006C186C" w:rsidRDefault="006C186C" w:rsidP="006C186C">
      <w:pPr>
        <w:numPr>
          <w:ilvl w:val="0"/>
          <w:numId w:val="1"/>
        </w:numPr>
        <w:spacing w:after="10" w:line="269" w:lineRule="auto"/>
        <w:ind w:left="618" w:right="5" w:hanging="2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Глобальное чтение. </w:t>
      </w:r>
    </w:p>
    <w:p w:rsidR="006C186C" w:rsidRPr="006C186C" w:rsidRDefault="006C186C" w:rsidP="006C186C">
      <w:pPr>
        <w:spacing w:after="10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содержании логопедических программ учтены общие специфические особенности психического развития детей дошкольного возраста, а также особенности развития тяжело и умеренно умственно отсталых детей, новые вариативные формы организации коррекции отклонений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патологии. </w:t>
      </w:r>
    </w:p>
    <w:p w:rsidR="006C186C" w:rsidRPr="006C186C" w:rsidRDefault="006C186C" w:rsidP="006C186C">
      <w:pPr>
        <w:spacing w:after="40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Указание взглядом на объект при выражении своих желаний, ответе на вопрос. Выражение мимикой согласия (несогласия), удовольствия (неудовольствия); приветствие (прощание) с использованием мимики. </w:t>
      </w:r>
    </w:p>
    <w:p w:rsidR="006C186C" w:rsidRPr="006C186C" w:rsidRDefault="006C186C" w:rsidP="006C186C">
      <w:pPr>
        <w:spacing w:after="47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речи средствами невербальной коммуникации </w:t>
      </w:r>
    </w:p>
    <w:p w:rsidR="006C186C" w:rsidRPr="006C186C" w:rsidRDefault="006C186C" w:rsidP="006C186C">
      <w:pPr>
        <w:spacing w:after="1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C186C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  <w:lang w:eastAsia="ru-RU"/>
        </w:rPr>
        <w:t>Импрессивная</w:t>
      </w:r>
      <w:proofErr w:type="spellEnd"/>
      <w:r w:rsidRPr="006C186C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  <w:lang w:eastAsia="ru-RU"/>
        </w:rPr>
        <w:t xml:space="preserve"> речь</w:t>
      </w:r>
      <w:r w:rsidRPr="006C186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6C186C" w:rsidRPr="006C186C" w:rsidRDefault="006C186C" w:rsidP="006C186C">
      <w:pPr>
        <w:spacing w:after="4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простых по звуковому составу слов (мама, папа, дядя и др.</w:t>
      </w:r>
      <w:proofErr w:type="gram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).Реагирование</w:t>
      </w:r>
      <w:proofErr w:type="gram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собственное имя. Узнавание (различение) </w:t>
      </w:r>
      <w:proofErr w:type="spell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имѐн</w:t>
      </w:r>
      <w:proofErr w:type="spell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членов семьи, учащихся класса, педагогов.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</w:t>
      </w:r>
      <w:proofErr w:type="gram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).Понимание</w:t>
      </w:r>
      <w:proofErr w:type="gram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обобщающих понятий (</w:t>
      </w:r>
      <w:proofErr w:type="spell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посуда,мебель</w:t>
      </w:r>
      <w:proofErr w:type="spell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игрушки, одежда, обувь, животные, овощи, фрукты, бытовые приборы, школьные принадлежности, продукты, транспорт, птицы и др.).Понимание слов, обозначающих действия 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</w:t>
      </w:r>
      <w:proofErr w:type="gram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).Понимание</w:t>
      </w:r>
      <w:proofErr w:type="gram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слов, обозначающих признак действия, состояние (громко, тихо, быстро, медленно, хорошо, </w:t>
      </w: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плохо, весело, грустно и др.).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</w:t>
      </w:r>
      <w:proofErr w:type="gram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предложении(</w:t>
      </w:r>
      <w:proofErr w:type="gram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в, на, под, из, из-за и др.). Понимание простых предложений. Понимание сложных предложений. Понимание содержания </w:t>
      </w:r>
      <w:proofErr w:type="spellStart"/>
      <w:proofErr w:type="gram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текста.В</w:t>
      </w:r>
      <w:proofErr w:type="spellEnd"/>
      <w:proofErr w:type="gram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программах реализованы в соответствии с </w:t>
      </w:r>
      <w:proofErr w:type="spell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этиопатогенетической</w:t>
      </w:r>
      <w:proofErr w:type="spell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симптоматикой речевого нарушения следующие принципы дошкольной коррекционной педагогики: </w:t>
      </w:r>
    </w:p>
    <w:p w:rsidR="006C186C" w:rsidRPr="006C186C" w:rsidRDefault="006C186C" w:rsidP="006C186C">
      <w:pPr>
        <w:spacing w:after="47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-принцип развивающего обучения (формирование «зоны ближайшего развития»); </w:t>
      </w:r>
    </w:p>
    <w:p w:rsidR="006C186C" w:rsidRPr="006C186C" w:rsidRDefault="006C186C" w:rsidP="006C186C">
      <w:pPr>
        <w:spacing w:after="48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-принцип коррекции и компенсации, позволяющий </w:t>
      </w:r>
    </w:p>
    <w:p w:rsidR="006C186C" w:rsidRPr="006C186C" w:rsidRDefault="006C186C" w:rsidP="006C186C">
      <w:pPr>
        <w:spacing w:after="40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деятельностный</w:t>
      </w:r>
      <w:proofErr w:type="spellEnd"/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принцип, определяющий ведущую деятельность, стимулирующую психическое и личностное развитие ребенка с отклонением в речи. </w:t>
      </w:r>
    </w:p>
    <w:p w:rsidR="006C186C" w:rsidRPr="006C186C" w:rsidRDefault="006C186C" w:rsidP="006C186C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C186C" w:rsidRPr="006C186C" w:rsidRDefault="006C186C" w:rsidP="006C186C">
      <w:pPr>
        <w:spacing w:after="61"/>
        <w:ind w:left="61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C186C" w:rsidRPr="006C186C" w:rsidRDefault="006C186C" w:rsidP="006C186C">
      <w:pPr>
        <w:keepNext/>
        <w:keepLines/>
        <w:spacing w:after="9"/>
        <w:ind w:left="2549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Описание места учебного предмета, курса в учебном плане </w:t>
      </w:r>
    </w:p>
    <w:p w:rsidR="006C186C" w:rsidRPr="006C186C" w:rsidRDefault="006C186C" w:rsidP="006C186C">
      <w:pPr>
        <w:spacing w:after="10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Федеральном компоненте государственного стандарта «Альтернативная коммуникация» обозначен как самостоятельный предмет, что подчеркивает его особое значение в системе образования детей с ОВЗ</w:t>
      </w:r>
      <w:r w:rsidRPr="006C18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9137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его изучение в 6 классе отведено 33 часа</w:t>
      </w:r>
      <w:bookmarkStart w:id="0" w:name="_GoBack"/>
      <w:bookmarkEnd w:id="0"/>
      <w:r w:rsidRPr="006C18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1 час в неделю, 34 учебные недели. </w:t>
      </w:r>
    </w:p>
    <w:p w:rsidR="00B77594" w:rsidRDefault="0091378A"/>
    <w:sectPr w:rsidR="00B77594" w:rsidSect="00AF54D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2ABD"/>
    <w:multiLevelType w:val="hybridMultilevel"/>
    <w:tmpl w:val="A3D0EFAE"/>
    <w:lvl w:ilvl="0" w:tplc="7F74FE1C">
      <w:start w:val="1"/>
      <w:numFmt w:val="bullet"/>
      <w:lvlText w:val="•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0A55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8F2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A5D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0C6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83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C6EA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243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C0D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CF"/>
    <w:rsid w:val="00337AA3"/>
    <w:rsid w:val="005B3691"/>
    <w:rsid w:val="006C186C"/>
    <w:rsid w:val="0091378A"/>
    <w:rsid w:val="00AF54D8"/>
    <w:rsid w:val="00C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7D90"/>
  <w15:chartTrackingRefBased/>
  <w15:docId w15:val="{E61FC87E-D69E-46C0-A172-3F5EC7A0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2022-09-25T12:23:00Z</dcterms:created>
  <dcterms:modified xsi:type="dcterms:W3CDTF">2023-09-16T06:31:00Z</dcterms:modified>
</cp:coreProperties>
</file>